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r>
        <w:rPr>
          <w:rFonts w:ascii="Calibri" w:hAnsi="Calibri"/>
          <w:b/>
          <w:sz w:val="24"/>
        </w:rPr>
        <w:t>RASPORED OBRANA P</w:t>
      </w:r>
      <w:r w:rsidR="003920A4">
        <w:rPr>
          <w:rFonts w:ascii="Calibri" w:hAnsi="Calibri"/>
          <w:b/>
          <w:sz w:val="24"/>
        </w:rPr>
        <w:t>OTVRĐENIH NA</w:t>
      </w:r>
      <w:r>
        <w:rPr>
          <w:rFonts w:ascii="Calibri" w:hAnsi="Calibri"/>
          <w:b/>
          <w:sz w:val="24"/>
        </w:rPr>
        <w:t xml:space="preserve"> FAKULTETSKOM VIJEĆU ODRŽANOM 29.01.2019.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bookmarkEnd w:id="0"/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PDS-16-2011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ZADOVOLJSTVA KORISNIKA FIZIOLOŠKE OBUĆE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Sandra Horvat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PDS-47-2016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PRIJEDLOG MODELA SUSTAVA RANOG UPOZORENJA MALIH I MIKRO PODUZEĆA U ARHITEKTONSKO-GRAĐEVINSKOJ DJELATNOSTI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Nidžara Osmanagić Bedenik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PDS-42-2015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KANALA UTJECAJA SVJETSKE FINANCIJSKE KRIZE NA EUROPSKE BANKE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PDS-13-2016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ZAŠTITA KOLEKTIVNIH INTERESA I PRAVA POTROŠAČA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Dario Dunković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PDS-8-2017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UNAPRJEĐENJE STRATEGIJE KONKURENTSKOG POZICIONIRANJA PODUZEĆA PRIMJENOM MARKETINŠKE REVIZIJE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Zoran Krupka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Pavičić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Ana Ježovita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PDS-45-2016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RIZIČNA VRIJEDNOST KAO MJERA KREDITNOG RIZIKA U OKVIRU BAZELSKIH STANDARDA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Danijela Miloš Sprčić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PDS-10-2016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POTENCIJALI PRIMJENE SUSTAVA UPRAVLJANJA ENERGIJOM U PROIZVODNIM PODUZEĆIMA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Rašić Jelavić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Baković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PDS-80-2008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SUSTAV PORAVNANJA I NAMIRE S OSVRTOM NA USLUGE SKRBNIŠTVA NAD VRIJEDNOSNIM PAPIRIMA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13.02.2019.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3920A4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563B-2D89-450A-95AD-C2C10D98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2019-02-01T10:45:00Z</dcterms:created>
  <dcterms:modified xsi:type="dcterms:W3CDTF">2019-02-01T10:45:00Z</dcterms:modified>
</cp:coreProperties>
</file>